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DC" w:rsidRDefault="00630579" w:rsidP="00E64912">
      <w:pPr>
        <w:pStyle w:val="a3"/>
        <w:jc w:val="center"/>
      </w:pPr>
      <w:r>
        <w:rPr>
          <w:rFonts w:hint="eastAsia"/>
        </w:rPr>
        <w:t>青海</w:t>
      </w:r>
      <w:r w:rsidR="00BC3528">
        <w:rPr>
          <w:rFonts w:hint="eastAsia"/>
        </w:rPr>
        <w:t>大学</w:t>
      </w:r>
      <w:r w:rsidR="00E64912" w:rsidRPr="00E64912">
        <w:rPr>
          <w:rFonts w:hint="eastAsia"/>
        </w:rPr>
        <w:t>新东方掌上学习平台</w:t>
      </w:r>
    </w:p>
    <w:p w:rsidR="00791EDC" w:rsidRDefault="00791EDC" w:rsidP="00791EDC">
      <w:pPr>
        <w:pStyle w:val="a3"/>
      </w:pPr>
      <w:r>
        <w:rPr>
          <w:rFonts w:hint="eastAsia"/>
        </w:rPr>
        <w:t>掌上学习平台简介：</w:t>
      </w:r>
    </w:p>
    <w:p w:rsidR="00791EDC" w:rsidRDefault="00791EDC" w:rsidP="00E64912">
      <w:pPr>
        <w:pStyle w:val="a3"/>
        <w:ind w:firstLineChars="150" w:firstLine="315"/>
      </w:pPr>
      <w:r>
        <w:rPr>
          <w:rFonts w:hint="eastAsia"/>
        </w:rPr>
        <w:t>新东方掌上学习平台是新东方在线为高等院校师生量身定制的专业化移动学习平台。该平台以为广大高等院校师生提供系统化、精准化、个性化的移动学习产品为核心理念，依托新东方在线雄厚的师资力量以及强大的在线技术支持，不仅实现了随时、随地、随心的移动学习中心的服务宗旨，同时附有图书馆书籍文献移动索引及自助服务功能，整体推进高等院校教育事业数字化建设进程。</w:t>
      </w:r>
    </w:p>
    <w:p w:rsidR="00791EDC" w:rsidRDefault="00791EDC" w:rsidP="00E64912">
      <w:pPr>
        <w:pStyle w:val="a3"/>
        <w:ind w:firstLineChars="150" w:firstLine="315"/>
      </w:pPr>
      <w:r>
        <w:rPr>
          <w:rFonts w:hint="eastAsia"/>
        </w:rPr>
        <w:t>新东方掌上学习平台推出“趣味听听”、“音频课堂”、“掌上题库”、“双语悦读”、“视频课堂”、“阅读训练”六个系列模块，以满足广大师生对移动学习产品的不同需求。此外，新东方掌上学习平台通过“掌上查馆、“导航图”和“扫码”三大增值服务，为用户提供有效的图书馆书籍文献查阅及索引功能。</w:t>
      </w:r>
    </w:p>
    <w:p w:rsidR="00E64912" w:rsidRDefault="00E64912" w:rsidP="00E64912">
      <w:pPr>
        <w:rPr>
          <w:rFonts w:ascii="Calibri" w:eastAsia="宋体" w:hAnsi="Courier New" w:cs="Courier New"/>
          <w:color w:val="1F497D" w:themeColor="text2"/>
          <w:szCs w:val="21"/>
        </w:rPr>
      </w:pPr>
      <w:r w:rsidRPr="00E64912">
        <w:rPr>
          <w:rFonts w:ascii="Calibri" w:eastAsia="宋体" w:hAnsi="Courier New" w:cs="Courier New" w:hint="eastAsia"/>
          <w:color w:val="1F497D" w:themeColor="text2"/>
          <w:szCs w:val="21"/>
        </w:rPr>
        <w:t>西安</w:t>
      </w:r>
      <w:r w:rsidR="0003294C">
        <w:rPr>
          <w:rFonts w:ascii="Calibri" w:eastAsia="宋体" w:hAnsi="Courier New" w:cs="Courier New" w:hint="eastAsia"/>
          <w:color w:val="1F497D" w:themeColor="text2"/>
          <w:szCs w:val="21"/>
        </w:rPr>
        <w:t>航空</w:t>
      </w:r>
      <w:r w:rsidRPr="00E64912">
        <w:rPr>
          <w:rFonts w:ascii="Calibri" w:eastAsia="宋体" w:hAnsi="Courier New" w:cs="Courier New" w:hint="eastAsia"/>
          <w:color w:val="1F497D" w:themeColor="text2"/>
          <w:szCs w:val="21"/>
        </w:rPr>
        <w:t>学院新东方掌上学习平台登录地址</w:t>
      </w:r>
      <w:r>
        <w:rPr>
          <w:rFonts w:ascii="Calibri" w:eastAsia="宋体" w:hAnsi="Courier New" w:cs="Courier New" w:hint="eastAsia"/>
          <w:color w:val="1F497D" w:themeColor="text2"/>
          <w:szCs w:val="21"/>
        </w:rPr>
        <w:t>：</w:t>
      </w:r>
    </w:p>
    <w:p w:rsidR="00842700" w:rsidRDefault="00842700" w:rsidP="00842700">
      <w:pPr>
        <w:ind w:firstLineChars="200" w:firstLine="480"/>
        <w:rPr>
          <w:rFonts w:asciiTheme="majorEastAsia" w:eastAsiaTheme="majorEastAsia" w:hAnsiTheme="majorEastAsia" w:cs="宋体"/>
          <w:b/>
          <w:color w:val="000000"/>
          <w:kern w:val="0"/>
          <w:sz w:val="18"/>
          <w:szCs w:val="18"/>
        </w:rPr>
      </w:pPr>
      <w:r>
        <w:rPr>
          <w:noProof/>
          <w:sz w:val="24"/>
          <w:szCs w:val="24"/>
        </w:rPr>
        <w:drawing>
          <wp:inline distT="0" distB="0" distL="0" distR="0">
            <wp:extent cx="2306955" cy="2306955"/>
            <wp:effectExtent l="19050" t="0" r="0" b="0"/>
            <wp:docPr id="4" name="图片 9" descr="说明: C:\Users\yangmeng.KOOLEARN-INC\Desktop\新建文件夹\掌学二维码定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yangmeng.KOOLEARN-INC\Desktop\新建文件夹\掌学二维码定稿.png"/>
                    <pic:cNvPicPr>
                      <a:picLocks noChangeAspect="1" noChangeArrowheads="1"/>
                    </pic:cNvPicPr>
                  </pic:nvPicPr>
                  <pic:blipFill>
                    <a:blip r:embed="rId6" cstate="print"/>
                    <a:srcRect/>
                    <a:stretch>
                      <a:fillRect/>
                    </a:stretch>
                  </pic:blipFill>
                  <pic:spPr bwMode="auto">
                    <a:xfrm>
                      <a:off x="0" y="0"/>
                      <a:ext cx="2306955" cy="2306955"/>
                    </a:xfrm>
                    <a:prstGeom prst="rect">
                      <a:avLst/>
                    </a:prstGeom>
                    <a:noFill/>
                    <a:ln w="9525">
                      <a:noFill/>
                      <a:miter lim="800000"/>
                      <a:headEnd/>
                      <a:tailEnd/>
                    </a:ln>
                  </pic:spPr>
                </pic:pic>
              </a:graphicData>
            </a:graphic>
          </wp:inline>
        </w:drawing>
      </w:r>
      <w:r w:rsidRPr="00293580">
        <w:rPr>
          <w:rFonts w:asciiTheme="majorEastAsia" w:eastAsiaTheme="majorEastAsia" w:hAnsiTheme="majorEastAsia" w:cs="宋体" w:hint="eastAsia"/>
          <w:b/>
          <w:color w:val="000000"/>
          <w:kern w:val="0"/>
          <w:sz w:val="18"/>
          <w:szCs w:val="18"/>
        </w:rPr>
        <w:t>扫二维码下载APP哟</w:t>
      </w:r>
    </w:p>
    <w:p w:rsidR="0003294C" w:rsidRDefault="0003294C" w:rsidP="0003294C">
      <w:pPr>
        <w:rPr>
          <w:rFonts w:ascii="Calibri" w:eastAsia="宋体" w:hAnsi="Courier New" w:cs="Courier New"/>
          <w:color w:val="1F497D" w:themeColor="text2"/>
          <w:szCs w:val="21"/>
        </w:rPr>
      </w:pPr>
    </w:p>
    <w:p w:rsidR="0003294C" w:rsidRPr="00E64912" w:rsidRDefault="0003294C" w:rsidP="0003294C">
      <w:pPr>
        <w:rPr>
          <w:rFonts w:ascii="Calibri" w:eastAsia="宋体" w:hAnsi="Courier New" w:cs="Courier New"/>
          <w:color w:val="1F497D" w:themeColor="text2"/>
          <w:szCs w:val="21"/>
        </w:rPr>
      </w:pPr>
      <w:r>
        <w:rPr>
          <w:rFonts w:ascii="Calibri" w:eastAsia="宋体" w:hAnsi="Courier New" w:cs="Courier New" w:hint="eastAsia"/>
          <w:color w:val="1F497D" w:themeColor="text2"/>
          <w:szCs w:val="21"/>
        </w:rPr>
        <w:t>常规登录方式</w:t>
      </w:r>
    </w:p>
    <w:p w:rsidR="0003294C" w:rsidRPr="00E64912" w:rsidRDefault="0003294C" w:rsidP="0003294C">
      <w:pPr>
        <w:rPr>
          <w:rFonts w:ascii="Calibri" w:eastAsia="宋体" w:hAnsi="Courier New" w:cs="Courier New"/>
          <w:color w:val="1F497D" w:themeColor="text2"/>
          <w:szCs w:val="21"/>
        </w:rPr>
      </w:pPr>
      <w:r w:rsidRPr="00E64912">
        <w:rPr>
          <w:rFonts w:ascii="Calibri" w:eastAsia="宋体" w:hAnsi="Courier New" w:cs="Courier New" w:hint="eastAsia"/>
          <w:color w:val="1F497D" w:themeColor="text2"/>
          <w:szCs w:val="21"/>
        </w:rPr>
        <w:t>登陆提示：通过新东方掌上平台地址下载安装后，在右下角点击注册，出现输入学校公共账号密码页面（此处写上学校的</w:t>
      </w:r>
      <w:r w:rsidRPr="00E64912">
        <w:rPr>
          <w:rFonts w:ascii="Calibri" w:eastAsia="宋体" w:hAnsi="Courier New" w:cs="Courier New" w:hint="eastAsia"/>
          <w:color w:val="FF0000"/>
          <w:szCs w:val="21"/>
        </w:rPr>
        <w:t>公共账号：</w:t>
      </w:r>
      <w:r w:rsidR="00630579">
        <w:t>qhdx</w:t>
      </w:r>
      <w:r w:rsidR="00BC3528">
        <w:t>zx</w:t>
      </w:r>
      <w:r w:rsidRPr="00E64912">
        <w:rPr>
          <w:rFonts w:ascii="Calibri" w:eastAsia="宋体" w:hAnsi="Courier New" w:cs="Courier New" w:hint="eastAsia"/>
          <w:color w:val="FF0000"/>
          <w:szCs w:val="21"/>
        </w:rPr>
        <w:t>密码：</w:t>
      </w:r>
      <w:r w:rsidRPr="00E64912">
        <w:rPr>
          <w:rFonts w:ascii="Calibri" w:eastAsia="宋体" w:hAnsi="Courier New" w:cs="Courier New"/>
          <w:color w:val="FF0000"/>
          <w:szCs w:val="21"/>
        </w:rPr>
        <w:t xml:space="preserve"> </w:t>
      </w:r>
      <w:r w:rsidRPr="00E64912">
        <w:rPr>
          <w:rFonts w:ascii="Calibri" w:eastAsia="宋体" w:hAnsi="Courier New" w:cs="Courier New"/>
          <w:b/>
          <w:color w:val="FF0000"/>
          <w:szCs w:val="21"/>
        </w:rPr>
        <w:t>123</w:t>
      </w:r>
      <w:r w:rsidRPr="00E64912">
        <w:rPr>
          <w:rFonts w:ascii="Calibri" w:eastAsia="宋体" w:hAnsi="Courier New" w:cs="Courier New" w:hint="eastAsia"/>
          <w:color w:val="1F497D" w:themeColor="text2"/>
          <w:szCs w:val="21"/>
        </w:rPr>
        <w:t>）登陆进入，并注册个人账号开始学习之旅吧。</w:t>
      </w:r>
    </w:p>
    <w:p w:rsidR="0003294C" w:rsidRPr="0003294C" w:rsidRDefault="0003294C" w:rsidP="0003294C">
      <w:pPr>
        <w:ind w:firstLineChars="200" w:firstLine="361"/>
        <w:rPr>
          <w:rFonts w:asciiTheme="majorEastAsia" w:eastAsiaTheme="majorEastAsia" w:hAnsiTheme="majorEastAsia" w:cs="宋体"/>
          <w:b/>
          <w:color w:val="000000"/>
          <w:kern w:val="0"/>
          <w:sz w:val="18"/>
          <w:szCs w:val="18"/>
        </w:rPr>
      </w:pPr>
    </w:p>
    <w:p w:rsidR="007E086E" w:rsidRPr="007E086E" w:rsidRDefault="007E086E" w:rsidP="007E086E">
      <w:pPr>
        <w:rPr>
          <w:b/>
        </w:rPr>
      </w:pPr>
      <w:r w:rsidRPr="008A1316">
        <w:rPr>
          <w:rFonts w:hint="eastAsia"/>
          <w:b/>
        </w:rPr>
        <w:t>掌学借阅证号登录方法说明</w:t>
      </w:r>
    </w:p>
    <w:p w:rsidR="007E086E" w:rsidRDefault="007E086E" w:rsidP="007E086E">
      <w:r>
        <w:rPr>
          <w:rFonts w:hint="eastAsia"/>
        </w:rPr>
        <w:t xml:space="preserve">1 </w:t>
      </w:r>
      <w:r>
        <w:rPr>
          <w:rFonts w:hint="eastAsia"/>
        </w:rPr>
        <w:t>下载应用完成后，进入如下登录界面，点击“借阅证账号登录”</w:t>
      </w:r>
    </w:p>
    <w:p w:rsidR="007E086E" w:rsidRDefault="007E086E" w:rsidP="007E086E">
      <w:r>
        <w:rPr>
          <w:noProof/>
        </w:rPr>
        <w:lastRenderedPageBreak/>
        <w:drawing>
          <wp:inline distT="0" distB="0" distL="0" distR="0">
            <wp:extent cx="1405713" cy="2488397"/>
            <wp:effectExtent l="19050" t="0" r="3987"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411979" cy="2499488"/>
                    </a:xfrm>
                    <a:prstGeom prst="rect">
                      <a:avLst/>
                    </a:prstGeom>
                  </pic:spPr>
                </pic:pic>
              </a:graphicData>
            </a:graphic>
          </wp:inline>
        </w:drawing>
      </w:r>
    </w:p>
    <w:p w:rsidR="007E086E" w:rsidRPr="007E086E" w:rsidRDefault="007E086E" w:rsidP="00E64912">
      <w:r>
        <w:rPr>
          <w:rFonts w:hint="eastAsia"/>
        </w:rPr>
        <w:t xml:space="preserve">2 </w:t>
      </w:r>
      <w:r>
        <w:rPr>
          <w:rFonts w:hint="eastAsia"/>
        </w:rPr>
        <w:t>在“请选择学校</w:t>
      </w:r>
      <w:r>
        <w:rPr>
          <w:rFonts w:hint="eastAsia"/>
        </w:rPr>
        <w:t>/</w:t>
      </w:r>
      <w:r>
        <w:rPr>
          <w:rFonts w:hint="eastAsia"/>
        </w:rPr>
        <w:t>图书馆”空格栏填入或查找所属大学或图书馆的名称后，</w:t>
      </w:r>
      <w:r w:rsidRPr="007E086E">
        <w:rPr>
          <w:rFonts w:hint="eastAsia"/>
          <w:color w:val="FF0000"/>
          <w:sz w:val="20"/>
          <w:szCs w:val="20"/>
        </w:rPr>
        <w:t>填写</w:t>
      </w:r>
      <w:r w:rsidRPr="007E086E">
        <w:rPr>
          <w:color w:val="FF0000"/>
          <w:sz w:val="20"/>
          <w:szCs w:val="20"/>
        </w:rPr>
        <w:t>借阅证号或者编号，没有密码</w:t>
      </w:r>
      <w:r>
        <w:rPr>
          <w:rFonts w:hint="eastAsia"/>
          <w:color w:val="FF0000"/>
          <w:sz w:val="20"/>
          <w:szCs w:val="20"/>
        </w:rPr>
        <w:t>。</w:t>
      </w:r>
    </w:p>
    <w:p w:rsidR="007E086E" w:rsidRDefault="007E086E" w:rsidP="007E086E">
      <w:pPr>
        <w:pStyle w:val="xmsonormal"/>
        <w:rPr>
          <w:rFonts w:ascii="Calibri" w:hAnsi="Courier New" w:cs="Courier New"/>
          <w:color w:val="1F497D" w:themeColor="text2"/>
          <w:kern w:val="2"/>
          <w:sz w:val="21"/>
          <w:szCs w:val="21"/>
        </w:rPr>
      </w:pPr>
      <w:r w:rsidRPr="007E086E">
        <w:rPr>
          <w:rFonts w:ascii="Calibri" w:hAnsi="Courier New" w:cs="Courier New" w:hint="eastAsia"/>
          <w:color w:val="1F497D" w:themeColor="text2"/>
          <w:kern w:val="2"/>
          <w:sz w:val="21"/>
          <w:szCs w:val="21"/>
        </w:rPr>
        <w:t>温馨提示：</w:t>
      </w:r>
    </w:p>
    <w:p w:rsidR="007E086E" w:rsidRPr="007E086E" w:rsidRDefault="007E086E" w:rsidP="007E086E">
      <w:pPr>
        <w:pStyle w:val="xmsonormal"/>
        <w:rPr>
          <w:rFonts w:ascii="Calibri" w:hAnsi="Courier New" w:cs="Courier New"/>
          <w:color w:val="1F497D" w:themeColor="text2"/>
          <w:kern w:val="2"/>
          <w:sz w:val="21"/>
          <w:szCs w:val="21"/>
        </w:rPr>
      </w:pPr>
      <w:r w:rsidRPr="007E086E">
        <w:rPr>
          <w:rFonts w:ascii="Calibri" w:hAnsi="Courier New" w:cs="Courier New" w:hint="eastAsia"/>
          <w:color w:val="1F497D" w:themeColor="text2"/>
          <w:kern w:val="2"/>
          <w:sz w:val="21"/>
          <w:szCs w:val="21"/>
        </w:rPr>
        <w:t>最近</w:t>
      </w:r>
      <w:r w:rsidRPr="007E086E">
        <w:rPr>
          <w:rFonts w:ascii="Calibri" w:hAnsi="Courier New" w:cs="Courier New" w:hint="eastAsia"/>
          <w:color w:val="1F497D" w:themeColor="text2"/>
          <w:kern w:val="2"/>
          <w:sz w:val="21"/>
          <w:szCs w:val="21"/>
        </w:rPr>
        <w:t>IOS</w:t>
      </w:r>
      <w:r w:rsidRPr="007E086E">
        <w:rPr>
          <w:rFonts w:ascii="Calibri" w:hAnsi="Courier New" w:cs="Courier New" w:hint="eastAsia"/>
          <w:color w:val="1F497D" w:themeColor="text2"/>
          <w:kern w:val="2"/>
          <w:sz w:val="21"/>
          <w:szCs w:val="21"/>
        </w:rPr>
        <w:t>用户升级到系统</w:t>
      </w:r>
      <w:r w:rsidRPr="007E086E">
        <w:rPr>
          <w:rFonts w:ascii="Calibri" w:hAnsi="Courier New" w:cs="Courier New" w:hint="eastAsia"/>
          <w:color w:val="1F497D" w:themeColor="text2"/>
          <w:kern w:val="2"/>
          <w:sz w:val="21"/>
          <w:szCs w:val="21"/>
        </w:rPr>
        <w:t>9</w:t>
      </w:r>
      <w:r w:rsidRPr="007E086E">
        <w:rPr>
          <w:rFonts w:ascii="Calibri" w:hAnsi="Courier New" w:cs="Courier New" w:hint="eastAsia"/>
          <w:color w:val="1F497D" w:themeColor="text2"/>
          <w:kern w:val="2"/>
          <w:sz w:val="21"/>
          <w:szCs w:val="21"/>
        </w:rPr>
        <w:t>的逐渐增多，若有升级后，使用掌学时，提示如下截图信息的用户，请在</w:t>
      </w:r>
    </w:p>
    <w:p w:rsidR="00AB6C8E" w:rsidRPr="007E086E" w:rsidRDefault="007E086E" w:rsidP="007E086E">
      <w:pPr>
        <w:pStyle w:val="xmsonormal"/>
        <w:rPr>
          <w:rFonts w:ascii="Calibri" w:hAnsi="Courier New" w:cs="Courier New"/>
          <w:color w:val="1F497D" w:themeColor="text2"/>
          <w:kern w:val="2"/>
          <w:sz w:val="21"/>
          <w:szCs w:val="21"/>
        </w:rPr>
      </w:pPr>
      <w:r w:rsidRPr="007E086E">
        <w:rPr>
          <w:rFonts w:ascii="Calibri" w:hAnsi="Courier New" w:cs="Courier New" w:hint="eastAsia"/>
          <w:color w:val="1F497D" w:themeColor="text2"/>
          <w:kern w:val="2"/>
          <w:sz w:val="21"/>
          <w:szCs w:val="21"/>
        </w:rPr>
        <w:t>设置</w:t>
      </w:r>
      <w:r w:rsidRPr="007E086E">
        <w:rPr>
          <w:rFonts w:ascii="Calibri" w:hAnsi="Courier New" w:cs="Courier New" w:hint="eastAsia"/>
          <w:color w:val="1F497D" w:themeColor="text2"/>
          <w:kern w:val="2"/>
          <w:sz w:val="21"/>
          <w:szCs w:val="21"/>
        </w:rPr>
        <w:t>-&gt;</w:t>
      </w:r>
      <w:r w:rsidRPr="007E086E">
        <w:rPr>
          <w:rFonts w:ascii="Calibri" w:hAnsi="Courier New" w:cs="Courier New" w:hint="eastAsia"/>
          <w:color w:val="1F497D" w:themeColor="text2"/>
          <w:kern w:val="2"/>
          <w:sz w:val="21"/>
          <w:szCs w:val="21"/>
        </w:rPr>
        <w:t>通用</w:t>
      </w:r>
      <w:r w:rsidRPr="007E086E">
        <w:rPr>
          <w:rFonts w:ascii="Calibri" w:hAnsi="Courier New" w:cs="Courier New" w:hint="eastAsia"/>
          <w:color w:val="1F497D" w:themeColor="text2"/>
          <w:kern w:val="2"/>
          <w:sz w:val="21"/>
          <w:szCs w:val="21"/>
        </w:rPr>
        <w:t>-&gt;</w:t>
      </w:r>
      <w:r w:rsidRPr="007E086E">
        <w:rPr>
          <w:rFonts w:ascii="Calibri" w:hAnsi="Courier New" w:cs="Courier New" w:hint="eastAsia"/>
          <w:color w:val="1F497D" w:themeColor="text2"/>
          <w:kern w:val="2"/>
          <w:sz w:val="21"/>
          <w:szCs w:val="21"/>
        </w:rPr>
        <w:t>描述文件中，设置信任，问题就可以解决了。请相互转告。感谢大家对产品的关注和支持。</w:t>
      </w:r>
      <w:r w:rsidRPr="007E086E">
        <w:rPr>
          <w:rFonts w:ascii="Calibri" w:hAnsi="Courier New" w:cs="Courier New" w:hint="eastAsia"/>
          <w:color w:val="1F497D" w:themeColor="text2"/>
          <w:kern w:val="2"/>
          <w:sz w:val="21"/>
          <w:szCs w:val="21"/>
        </w:rPr>
        <w:t xml:space="preserve"> </w:t>
      </w:r>
    </w:p>
    <w:p w:rsidR="007E086E" w:rsidRPr="007E086E" w:rsidRDefault="007E086E" w:rsidP="007E086E">
      <w:pPr>
        <w:pStyle w:val="xmsonormal"/>
        <w:rPr>
          <w:rFonts w:ascii="Calibri" w:hAnsi="Courier New" w:cs="Courier New"/>
          <w:color w:val="1F497D" w:themeColor="text2"/>
          <w:kern w:val="2"/>
          <w:sz w:val="21"/>
          <w:szCs w:val="21"/>
        </w:rPr>
      </w:pPr>
      <w:r w:rsidRPr="007E086E">
        <w:rPr>
          <w:rFonts w:ascii="Calibri" w:hAnsi="Courier New" w:cs="Courier New"/>
          <w:noProof/>
          <w:color w:val="1F497D" w:themeColor="text2"/>
          <w:kern w:val="2"/>
          <w:sz w:val="21"/>
          <w:szCs w:val="21"/>
        </w:rPr>
        <w:drawing>
          <wp:inline distT="0" distB="0" distL="0" distR="0">
            <wp:extent cx="1981200" cy="3552825"/>
            <wp:effectExtent l="19050" t="0" r="0" b="0"/>
            <wp:docPr id="3" name="图片 2"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cstate="print"/>
                    <a:stretch>
                      <a:fillRect/>
                    </a:stretch>
                  </pic:blipFill>
                  <pic:spPr>
                    <a:xfrm>
                      <a:off x="0" y="0"/>
                      <a:ext cx="1981200" cy="3552825"/>
                    </a:xfrm>
                    <a:prstGeom prst="rect">
                      <a:avLst/>
                    </a:prstGeom>
                  </pic:spPr>
                </pic:pic>
              </a:graphicData>
            </a:graphic>
          </wp:inline>
        </w:drawing>
      </w:r>
    </w:p>
    <w:sectPr w:rsidR="007E086E" w:rsidRPr="007E086E" w:rsidSect="000F6B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70B" w:rsidRDefault="0037570B" w:rsidP="00E64912">
      <w:r>
        <w:separator/>
      </w:r>
    </w:p>
  </w:endnote>
  <w:endnote w:type="continuationSeparator" w:id="1">
    <w:p w:rsidR="0037570B" w:rsidRDefault="0037570B" w:rsidP="00E64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70B" w:rsidRDefault="0037570B" w:rsidP="00E64912">
      <w:r>
        <w:separator/>
      </w:r>
    </w:p>
  </w:footnote>
  <w:footnote w:type="continuationSeparator" w:id="1">
    <w:p w:rsidR="0037570B" w:rsidRDefault="0037570B" w:rsidP="00E649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1EDC"/>
    <w:rsid w:val="0003294C"/>
    <w:rsid w:val="000370AD"/>
    <w:rsid w:val="00047514"/>
    <w:rsid w:val="00065867"/>
    <w:rsid w:val="00066123"/>
    <w:rsid w:val="000F2185"/>
    <w:rsid w:val="000F6BC6"/>
    <w:rsid w:val="00283E08"/>
    <w:rsid w:val="00295CED"/>
    <w:rsid w:val="0037570B"/>
    <w:rsid w:val="00385BFF"/>
    <w:rsid w:val="003E12B3"/>
    <w:rsid w:val="005871CF"/>
    <w:rsid w:val="00595767"/>
    <w:rsid w:val="00630579"/>
    <w:rsid w:val="00784119"/>
    <w:rsid w:val="00791EDC"/>
    <w:rsid w:val="007E086E"/>
    <w:rsid w:val="00842700"/>
    <w:rsid w:val="008F13F6"/>
    <w:rsid w:val="00960DF3"/>
    <w:rsid w:val="00B83CFF"/>
    <w:rsid w:val="00BC3528"/>
    <w:rsid w:val="00C575E9"/>
    <w:rsid w:val="00E64912"/>
    <w:rsid w:val="00EA5184"/>
    <w:rsid w:val="00F91695"/>
    <w:rsid w:val="00FD2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791EDC"/>
    <w:pPr>
      <w:spacing w:line="360" w:lineRule="auto"/>
      <w:jc w:val="left"/>
    </w:pPr>
    <w:rPr>
      <w:rFonts w:ascii="Calibri" w:eastAsia="宋体" w:hAnsi="Courier New" w:cs="Courier New"/>
      <w:color w:val="1F497D" w:themeColor="text2"/>
      <w:szCs w:val="21"/>
    </w:rPr>
  </w:style>
  <w:style w:type="character" w:customStyle="1" w:styleId="Char">
    <w:name w:val="纯文本 Char"/>
    <w:basedOn w:val="a0"/>
    <w:link w:val="a3"/>
    <w:uiPriority w:val="99"/>
    <w:semiHidden/>
    <w:rsid w:val="00791EDC"/>
    <w:rPr>
      <w:rFonts w:ascii="Calibri" w:eastAsia="宋体" w:hAnsi="Courier New" w:cs="Courier New"/>
      <w:color w:val="1F497D" w:themeColor="text2"/>
      <w:szCs w:val="21"/>
    </w:rPr>
  </w:style>
  <w:style w:type="paragraph" w:styleId="a4">
    <w:name w:val="Balloon Text"/>
    <w:basedOn w:val="a"/>
    <w:link w:val="Char0"/>
    <w:uiPriority w:val="99"/>
    <w:semiHidden/>
    <w:unhideWhenUsed/>
    <w:rsid w:val="00791EDC"/>
    <w:rPr>
      <w:sz w:val="18"/>
      <w:szCs w:val="18"/>
    </w:rPr>
  </w:style>
  <w:style w:type="character" w:customStyle="1" w:styleId="Char0">
    <w:name w:val="批注框文本 Char"/>
    <w:basedOn w:val="a0"/>
    <w:link w:val="a4"/>
    <w:uiPriority w:val="99"/>
    <w:semiHidden/>
    <w:rsid w:val="00791EDC"/>
    <w:rPr>
      <w:sz w:val="18"/>
      <w:szCs w:val="18"/>
    </w:rPr>
  </w:style>
  <w:style w:type="paragraph" w:styleId="a5">
    <w:name w:val="header"/>
    <w:basedOn w:val="a"/>
    <w:link w:val="Char1"/>
    <w:uiPriority w:val="99"/>
    <w:semiHidden/>
    <w:unhideWhenUsed/>
    <w:rsid w:val="00E649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E64912"/>
    <w:rPr>
      <w:sz w:val="18"/>
      <w:szCs w:val="18"/>
    </w:rPr>
  </w:style>
  <w:style w:type="paragraph" w:styleId="a6">
    <w:name w:val="footer"/>
    <w:basedOn w:val="a"/>
    <w:link w:val="Char2"/>
    <w:uiPriority w:val="99"/>
    <w:semiHidden/>
    <w:unhideWhenUsed/>
    <w:rsid w:val="00E64912"/>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E64912"/>
    <w:rPr>
      <w:sz w:val="18"/>
      <w:szCs w:val="18"/>
    </w:rPr>
  </w:style>
  <w:style w:type="paragraph" w:customStyle="1" w:styleId="xmsonormal">
    <w:name w:val="x_msonormal"/>
    <w:basedOn w:val="a"/>
    <w:rsid w:val="007E086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791EDC"/>
    <w:pPr>
      <w:spacing w:line="360" w:lineRule="auto"/>
      <w:jc w:val="left"/>
    </w:pPr>
    <w:rPr>
      <w:rFonts w:ascii="Calibri" w:eastAsia="宋体" w:hAnsi="Courier New" w:cs="Courier New"/>
      <w:color w:val="1F497D" w:themeColor="text2"/>
      <w:szCs w:val="21"/>
    </w:rPr>
  </w:style>
  <w:style w:type="character" w:customStyle="1" w:styleId="Char">
    <w:name w:val="纯文本 Char"/>
    <w:basedOn w:val="a0"/>
    <w:link w:val="a3"/>
    <w:uiPriority w:val="99"/>
    <w:semiHidden/>
    <w:rsid w:val="00791EDC"/>
    <w:rPr>
      <w:rFonts w:ascii="Calibri" w:eastAsia="宋体" w:hAnsi="Courier New" w:cs="Courier New"/>
      <w:color w:val="1F497D" w:themeColor="text2"/>
      <w:szCs w:val="21"/>
    </w:rPr>
  </w:style>
  <w:style w:type="paragraph" w:styleId="a4">
    <w:name w:val="Balloon Text"/>
    <w:basedOn w:val="a"/>
    <w:link w:val="Char0"/>
    <w:uiPriority w:val="99"/>
    <w:semiHidden/>
    <w:unhideWhenUsed/>
    <w:rsid w:val="00791EDC"/>
    <w:rPr>
      <w:sz w:val="18"/>
      <w:szCs w:val="18"/>
    </w:rPr>
  </w:style>
  <w:style w:type="character" w:customStyle="1" w:styleId="Char0">
    <w:name w:val="批注框文本 Char"/>
    <w:basedOn w:val="a0"/>
    <w:link w:val="a4"/>
    <w:uiPriority w:val="99"/>
    <w:semiHidden/>
    <w:rsid w:val="00791EDC"/>
    <w:rPr>
      <w:sz w:val="18"/>
      <w:szCs w:val="18"/>
    </w:rPr>
  </w:style>
</w:styles>
</file>

<file path=word/webSettings.xml><?xml version="1.0" encoding="utf-8"?>
<w:webSettings xmlns:r="http://schemas.openxmlformats.org/officeDocument/2006/relationships" xmlns:w="http://schemas.openxmlformats.org/wordprocessingml/2006/main">
  <w:divs>
    <w:div w:id="1254052966">
      <w:bodyDiv w:val="1"/>
      <w:marLeft w:val="0"/>
      <w:marRight w:val="0"/>
      <w:marTop w:val="0"/>
      <w:marBottom w:val="0"/>
      <w:divBdr>
        <w:top w:val="none" w:sz="0" w:space="0" w:color="auto"/>
        <w:left w:val="none" w:sz="0" w:space="0" w:color="auto"/>
        <w:bottom w:val="none" w:sz="0" w:space="0" w:color="auto"/>
        <w:right w:val="none" w:sz="0" w:space="0" w:color="auto"/>
      </w:divBdr>
    </w:div>
    <w:div w:id="17225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杨孟</dc:creator>
  <cp:lastModifiedBy>微软用户</cp:lastModifiedBy>
  <cp:revision>3</cp:revision>
  <dcterms:created xsi:type="dcterms:W3CDTF">2016-03-17T03:00:00Z</dcterms:created>
  <dcterms:modified xsi:type="dcterms:W3CDTF">2016-05-04T06:34:00Z</dcterms:modified>
</cp:coreProperties>
</file>